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A777" w14:textId="77777777" w:rsidR="008729EB" w:rsidRDefault="008729EB" w:rsidP="008729EB">
      <w:pPr>
        <w:jc w:val="center"/>
        <w:rPr>
          <w:b/>
          <w:sz w:val="22"/>
          <w:szCs w:val="22"/>
        </w:rPr>
      </w:pPr>
      <w:r>
        <w:rPr>
          <w:b/>
          <w:sz w:val="22"/>
          <w:szCs w:val="22"/>
        </w:rPr>
        <w:t xml:space="preserve">Муниципальное бюджетное образовательное учреждение города Керчи Республики Крым для детей, нуждающихся в психолого-педагогическом и медико-социальном сопровождении </w:t>
      </w:r>
    </w:p>
    <w:p w14:paraId="35DC3CD9" w14:textId="77777777" w:rsidR="008729EB" w:rsidRDefault="008729EB" w:rsidP="008729EB">
      <w:pPr>
        <w:jc w:val="center"/>
        <w:rPr>
          <w:b/>
          <w:sz w:val="22"/>
          <w:szCs w:val="22"/>
        </w:rPr>
      </w:pPr>
      <w:r>
        <w:rPr>
          <w:b/>
          <w:sz w:val="22"/>
          <w:szCs w:val="22"/>
        </w:rPr>
        <w:t>«Центр психолого-педагогической, медицинской и социальной помощи»</w:t>
      </w:r>
    </w:p>
    <w:p w14:paraId="5D1728A6" w14:textId="77777777" w:rsidR="008729EB" w:rsidRDefault="008729EB" w:rsidP="008729EB">
      <w:pPr>
        <w:jc w:val="center"/>
        <w:rPr>
          <w:b/>
          <w:sz w:val="22"/>
          <w:szCs w:val="22"/>
        </w:rPr>
      </w:pPr>
      <w:r>
        <w:rPr>
          <w:b/>
          <w:sz w:val="22"/>
          <w:szCs w:val="22"/>
        </w:rPr>
        <w:t>ОГРН 1169102053450</w:t>
      </w:r>
    </w:p>
    <w:p w14:paraId="5C7F3DA6" w14:textId="77777777" w:rsidR="008729EB" w:rsidRDefault="008729EB" w:rsidP="008729EB">
      <w:pPr>
        <w:pBdr>
          <w:bottom w:val="thinThickMediumGap" w:sz="24" w:space="0" w:color="auto"/>
        </w:pBdr>
        <w:jc w:val="center"/>
        <w:rPr>
          <w:b/>
          <w:sz w:val="22"/>
          <w:szCs w:val="22"/>
        </w:rPr>
      </w:pPr>
      <w:r>
        <w:rPr>
          <w:b/>
          <w:sz w:val="22"/>
          <w:szCs w:val="22"/>
        </w:rPr>
        <w:t>ИНН/КПП 9111019980/911101001</w:t>
      </w:r>
    </w:p>
    <w:p w14:paraId="186CDEE0" w14:textId="77777777" w:rsidR="008729EB" w:rsidRDefault="008729EB" w:rsidP="008729EB">
      <w:pPr>
        <w:pBdr>
          <w:bottom w:val="thinThickMediumGap" w:sz="24" w:space="0" w:color="auto"/>
        </w:pBdr>
        <w:jc w:val="center"/>
        <w:rPr>
          <w:b/>
          <w:sz w:val="22"/>
          <w:szCs w:val="22"/>
        </w:rPr>
      </w:pPr>
      <w:r>
        <w:rPr>
          <w:b/>
          <w:sz w:val="22"/>
          <w:szCs w:val="22"/>
        </w:rPr>
        <w:t xml:space="preserve">298309 Республика Крым, город Керчь, </w:t>
      </w:r>
    </w:p>
    <w:p w14:paraId="23AEFB7D" w14:textId="77777777" w:rsidR="008729EB" w:rsidRDefault="008729EB" w:rsidP="008729EB">
      <w:pPr>
        <w:pBdr>
          <w:bottom w:val="thinThickMediumGap" w:sz="24" w:space="0" w:color="auto"/>
        </w:pBdr>
        <w:jc w:val="center"/>
        <w:rPr>
          <w:b/>
          <w:sz w:val="22"/>
          <w:szCs w:val="22"/>
        </w:rPr>
      </w:pPr>
      <w:r>
        <w:rPr>
          <w:b/>
          <w:sz w:val="22"/>
          <w:szCs w:val="22"/>
        </w:rPr>
        <w:t>ул. Клары Цеткин, дом 9</w:t>
      </w:r>
      <w:r>
        <w:rPr>
          <w:b/>
          <w:sz w:val="22"/>
          <w:szCs w:val="22"/>
        </w:rPr>
        <w:tab/>
      </w:r>
    </w:p>
    <w:p w14:paraId="0AF2A229" w14:textId="77777777" w:rsidR="008729EB" w:rsidRDefault="008729EB" w:rsidP="008729EB">
      <w:pPr>
        <w:pBdr>
          <w:bottom w:val="thinThickMediumGap" w:sz="24" w:space="0" w:color="auto"/>
        </w:pBdr>
        <w:jc w:val="center"/>
        <w:rPr>
          <w:b/>
          <w:sz w:val="22"/>
          <w:szCs w:val="22"/>
        </w:rPr>
      </w:pPr>
      <w:r>
        <w:rPr>
          <w:b/>
          <w:sz w:val="22"/>
          <w:szCs w:val="22"/>
        </w:rPr>
        <w:t>тел.36561 34017</w:t>
      </w:r>
    </w:p>
    <w:p w14:paraId="55EDAEDF" w14:textId="660E1530" w:rsidR="008729EB" w:rsidRPr="00356080" w:rsidRDefault="008729EB" w:rsidP="00356080">
      <w:pPr>
        <w:pBdr>
          <w:bottom w:val="thinThickMediumGap" w:sz="24" w:space="0" w:color="auto"/>
        </w:pBdr>
        <w:jc w:val="center"/>
        <w:rPr>
          <w:b/>
          <w:sz w:val="22"/>
          <w:szCs w:val="22"/>
        </w:rPr>
      </w:pPr>
      <w:proofErr w:type="spellStart"/>
      <w:r>
        <w:rPr>
          <w:b/>
          <w:sz w:val="22"/>
          <w:szCs w:val="22"/>
          <w:lang w:val="en-US"/>
        </w:rPr>
        <w:t>tpmpk</w:t>
      </w:r>
      <w:proofErr w:type="spellEnd"/>
      <w:r>
        <w:rPr>
          <w:b/>
          <w:sz w:val="22"/>
          <w:szCs w:val="22"/>
        </w:rPr>
        <w:t>.</w:t>
      </w:r>
      <w:proofErr w:type="spellStart"/>
      <w:r>
        <w:rPr>
          <w:b/>
          <w:sz w:val="22"/>
          <w:szCs w:val="22"/>
          <w:lang w:val="en-US"/>
        </w:rPr>
        <w:t>kerch</w:t>
      </w:r>
      <w:proofErr w:type="spellEnd"/>
      <w:r>
        <w:rPr>
          <w:b/>
          <w:sz w:val="22"/>
          <w:szCs w:val="22"/>
        </w:rPr>
        <w:t>@</w:t>
      </w:r>
      <w:proofErr w:type="spellStart"/>
      <w:r>
        <w:rPr>
          <w:b/>
          <w:sz w:val="22"/>
          <w:szCs w:val="22"/>
          <w:lang w:val="en-US"/>
        </w:rPr>
        <w:t>yandex</w:t>
      </w:r>
      <w:proofErr w:type="spellEnd"/>
      <w:r>
        <w:rPr>
          <w:b/>
          <w:sz w:val="22"/>
          <w:szCs w:val="22"/>
        </w:rPr>
        <w:t>.</w:t>
      </w:r>
      <w:proofErr w:type="spellStart"/>
      <w:r>
        <w:rPr>
          <w:b/>
          <w:sz w:val="22"/>
          <w:szCs w:val="22"/>
          <w:lang w:val="en-US"/>
        </w:rPr>
        <w:t>ru</w:t>
      </w:r>
      <w:proofErr w:type="spellEnd"/>
    </w:p>
    <w:p w14:paraId="1A5A8498" w14:textId="77777777" w:rsidR="008729EB" w:rsidRDefault="008729EB" w:rsidP="008729EB">
      <w:pPr>
        <w:jc w:val="center"/>
        <w:rPr>
          <w:b/>
          <w:sz w:val="28"/>
          <w:szCs w:val="28"/>
        </w:rPr>
      </w:pPr>
    </w:p>
    <w:p w14:paraId="4F2B87A7" w14:textId="77777777" w:rsidR="00D913FB" w:rsidRPr="00D913FB" w:rsidRDefault="00D913FB" w:rsidP="00D913FB">
      <w:pPr>
        <w:jc w:val="center"/>
        <w:rPr>
          <w:rFonts w:ascii="Helvetica" w:eastAsia="Arial Unicode MS" w:hAnsi="Helvetica" w:cs="Helvetica"/>
          <w:b/>
          <w:color w:val="000000"/>
          <w:sz w:val="24"/>
          <w:szCs w:val="24"/>
        </w:rPr>
      </w:pPr>
      <w:r w:rsidRPr="00D913FB">
        <w:rPr>
          <w:rFonts w:ascii="Arial Unicode MS" w:eastAsia="Arial Unicode MS" w:hAnsi="Arial Unicode MS" w:cs="Helvetica"/>
          <w:b/>
          <w:color w:val="000000"/>
          <w:sz w:val="24"/>
          <w:szCs w:val="24"/>
        </w:rPr>
        <w:t>Воровство</w:t>
      </w:r>
      <w:r w:rsidRPr="00D913FB">
        <w:rPr>
          <w:rFonts w:ascii="Helvetica" w:eastAsia="Arial Unicode MS" w:hAnsi="Helvetica" w:cs="Helvetica"/>
          <w:b/>
          <w:color w:val="000000"/>
          <w:sz w:val="24"/>
          <w:szCs w:val="24"/>
        </w:rPr>
        <w:t>.</w:t>
      </w:r>
    </w:p>
    <w:p w14:paraId="61FAF2A2" w14:textId="77777777" w:rsidR="00356080" w:rsidRDefault="00356080" w:rsidP="00356080">
      <w:pPr>
        <w:shd w:val="clear" w:color="auto" w:fill="FFFFFF"/>
        <w:spacing w:after="150"/>
        <w:rPr>
          <w:rFonts w:ascii="Montserrat" w:hAnsi="Montserrat"/>
          <w:b/>
          <w:bCs/>
          <w:color w:val="3E4247"/>
          <w:sz w:val="21"/>
          <w:szCs w:val="21"/>
        </w:rPr>
      </w:pPr>
    </w:p>
    <w:p w14:paraId="4DD1B4F2" w14:textId="77777777" w:rsidR="00356080" w:rsidRPr="00356080" w:rsidRDefault="00356080" w:rsidP="00356080">
      <w:pPr>
        <w:shd w:val="clear" w:color="auto" w:fill="FFFFFF"/>
        <w:spacing w:after="150"/>
        <w:jc w:val="both"/>
        <w:rPr>
          <w:sz w:val="28"/>
          <w:szCs w:val="28"/>
        </w:rPr>
      </w:pPr>
      <w:r w:rsidRPr="00356080">
        <w:rPr>
          <w:b/>
          <w:bCs/>
          <w:sz w:val="28"/>
          <w:szCs w:val="28"/>
        </w:rPr>
        <w:t>В дошкольном возрасте</w:t>
      </w:r>
      <w:r w:rsidRPr="00356080">
        <w:rPr>
          <w:sz w:val="28"/>
          <w:szCs w:val="28"/>
        </w:rPr>
        <w:t> ребенок еще не понимает понятий «чужое имущество», «ценность вещи», «имущественный ущерб», «собственность». Для него это слишком абстрактные понятия. Родителям необходимо начинать уже в этом возрасте (2–3 года) формировать у ребенка основы морали, нравственных и социальных норм. Важно формировать у ребенка понятия «мое/свое» и «чужое». Приучать не брать чужие игрушки и предметы, возвращать вместе с ребенком взятые вещи, объясняя, что это «нужно вернуть владельцу». Очень важно не называть ребенка воришкой, не унижать и не ругать малыша. Важно помнить, что несоблюдение правил и норм в дошкольном возрасте определяется незрелостью нервной системы, импульсивностью и несформированной произвольностью. В таком возрасте у ребенка нет «злого умысла завладеть чужим имуществом», обогатиться за счет другого. Он просто берет понравившуюся вещь. Или ему другой малыш может подарить ее в детском саду или на детской площадке. Важно деликатно разобраться в ситуации, понять причину такого поступка ребенка. Ведь это часто сигнал родителю, что какие-то потребности ребенка не удовлетворены. Зачастую это потребности в любви, заботе и внимании. Задача родителей — чтобы такое поведение не закрепилось, не превратилось в привычный способ удовлетворения своих потребностей.</w:t>
      </w:r>
    </w:p>
    <w:p w14:paraId="01177C36" w14:textId="77777777" w:rsidR="00356080" w:rsidRPr="00356080" w:rsidRDefault="00356080" w:rsidP="00356080">
      <w:pPr>
        <w:shd w:val="clear" w:color="auto" w:fill="FFFFFF"/>
        <w:spacing w:after="150"/>
        <w:jc w:val="both"/>
        <w:rPr>
          <w:sz w:val="28"/>
          <w:szCs w:val="28"/>
        </w:rPr>
      </w:pPr>
      <w:r w:rsidRPr="00356080">
        <w:rPr>
          <w:sz w:val="28"/>
          <w:szCs w:val="28"/>
        </w:rPr>
        <w:t>Постепенно, шаг за шагом родитель формирует у ребенка социальные нормы, объясняет, как следует поступать, чтобы жить в гармонии с другими людьми. В этом и состоит главенствующая роль семьи как главного института социализации. Часто в супермаркете видишь такую картину: мама объясняет малышу, подходя к кассе, что за шоколадку или игрушку необходимо сначала заплатить, а потом уже брать ее себе. Это родительский труд. Он окупается в будущем социально приемлемым поведением. Автор теории нравственного развития Жан Пиаже отмечает, что уже с 5 лет ребенок понимает, что можно делать, а что нельзя и за что его накажут. У него формируются представления о честности и справедливости.</w:t>
      </w:r>
    </w:p>
    <w:p w14:paraId="7D04E45A" w14:textId="77777777" w:rsidR="00356080" w:rsidRPr="00356080" w:rsidRDefault="00356080" w:rsidP="00356080">
      <w:pPr>
        <w:shd w:val="clear" w:color="auto" w:fill="FFFFFF"/>
        <w:spacing w:after="150"/>
        <w:jc w:val="both"/>
        <w:rPr>
          <w:sz w:val="28"/>
          <w:szCs w:val="28"/>
        </w:rPr>
      </w:pPr>
      <w:r w:rsidRPr="00356080">
        <w:rPr>
          <w:sz w:val="28"/>
          <w:szCs w:val="28"/>
        </w:rPr>
        <w:t>В этом возрасте выделяют два основных типа детского воровства:</w:t>
      </w:r>
    </w:p>
    <w:p w14:paraId="3FB94E80" w14:textId="77777777" w:rsidR="00356080" w:rsidRPr="00356080" w:rsidRDefault="00356080" w:rsidP="00356080">
      <w:pPr>
        <w:numPr>
          <w:ilvl w:val="0"/>
          <w:numId w:val="1"/>
        </w:numPr>
        <w:shd w:val="clear" w:color="auto" w:fill="FFFFFF"/>
        <w:spacing w:before="100" w:beforeAutospacing="1" w:after="100" w:afterAutospacing="1"/>
        <w:jc w:val="both"/>
        <w:rPr>
          <w:sz w:val="28"/>
          <w:szCs w:val="28"/>
        </w:rPr>
      </w:pPr>
      <w:r w:rsidRPr="00356080">
        <w:rPr>
          <w:sz w:val="28"/>
          <w:szCs w:val="28"/>
        </w:rPr>
        <w:t>воровство в игровой деятельности;</w:t>
      </w:r>
    </w:p>
    <w:p w14:paraId="430568FB" w14:textId="77777777" w:rsidR="00356080" w:rsidRPr="00356080" w:rsidRDefault="00356080" w:rsidP="00356080">
      <w:pPr>
        <w:numPr>
          <w:ilvl w:val="0"/>
          <w:numId w:val="1"/>
        </w:numPr>
        <w:shd w:val="clear" w:color="auto" w:fill="FFFFFF"/>
        <w:spacing w:before="100" w:beforeAutospacing="1" w:after="100" w:afterAutospacing="1"/>
        <w:jc w:val="both"/>
        <w:rPr>
          <w:sz w:val="28"/>
          <w:szCs w:val="28"/>
        </w:rPr>
      </w:pPr>
      <w:r w:rsidRPr="00356080">
        <w:rPr>
          <w:sz w:val="28"/>
          <w:szCs w:val="28"/>
        </w:rPr>
        <w:t>воровство как следствие недостаточной сформированности этической регуляции поведения и сферы удовольствий.</w:t>
      </w:r>
    </w:p>
    <w:p w14:paraId="41992EEA" w14:textId="77777777" w:rsidR="00356080" w:rsidRPr="00356080" w:rsidRDefault="00356080" w:rsidP="00356080">
      <w:pPr>
        <w:shd w:val="clear" w:color="auto" w:fill="FFFFFF"/>
        <w:spacing w:after="150"/>
        <w:jc w:val="both"/>
        <w:rPr>
          <w:sz w:val="28"/>
          <w:szCs w:val="28"/>
        </w:rPr>
      </w:pPr>
      <w:r w:rsidRPr="00356080">
        <w:rPr>
          <w:b/>
          <w:bCs/>
          <w:sz w:val="28"/>
          <w:szCs w:val="28"/>
        </w:rPr>
        <w:lastRenderedPageBreak/>
        <w:t>В школьном возрасте</w:t>
      </w:r>
      <w:r w:rsidRPr="00356080">
        <w:rPr>
          <w:sz w:val="28"/>
          <w:szCs w:val="28"/>
        </w:rPr>
        <w:t> воровство может приобретать иной характер. Ребенок все больше ориентируется на своих сверстников, для него важно получить их признание и оценку.</w:t>
      </w:r>
    </w:p>
    <w:p w14:paraId="2CA996A8" w14:textId="77777777" w:rsidR="00356080" w:rsidRPr="00356080" w:rsidRDefault="00356080" w:rsidP="00356080">
      <w:pPr>
        <w:shd w:val="clear" w:color="auto" w:fill="FFFFFF"/>
        <w:spacing w:after="150"/>
        <w:jc w:val="both"/>
        <w:rPr>
          <w:sz w:val="28"/>
          <w:szCs w:val="28"/>
        </w:rPr>
      </w:pPr>
      <w:r w:rsidRPr="00356080">
        <w:rPr>
          <w:b/>
          <w:bCs/>
          <w:sz w:val="28"/>
          <w:szCs w:val="28"/>
        </w:rPr>
        <w:t>В младшем школьном возрасте</w:t>
      </w:r>
      <w:r w:rsidRPr="00356080">
        <w:rPr>
          <w:sz w:val="28"/>
          <w:szCs w:val="28"/>
        </w:rPr>
        <w:t> воровство показывает в целом на проблемное поведение, начало отклонения от нормативного. Это говорит и о несформированности волевой сферы, импульсивности, неумении управлять своими желаниями и эмоциями. Также это говорит о нарушениях контактов с родителями, ведении тайной от них жизни, отсутствии взаимопонимания и диалога уже в этом возрасте. Ведь если бы родители общались с ребенком, то знали бы о его потребностях и желаниях. И наверное, нашли бы возможность их удовлетворить, ведь в этом возрасте они не так уж и велики.</w:t>
      </w:r>
    </w:p>
    <w:p w14:paraId="01058819" w14:textId="77777777" w:rsidR="00356080" w:rsidRPr="00356080" w:rsidRDefault="00356080" w:rsidP="00356080">
      <w:pPr>
        <w:shd w:val="clear" w:color="auto" w:fill="FFFFFF"/>
        <w:spacing w:after="150"/>
        <w:jc w:val="both"/>
        <w:rPr>
          <w:sz w:val="28"/>
          <w:szCs w:val="28"/>
        </w:rPr>
      </w:pPr>
      <w:r w:rsidRPr="00356080">
        <w:rPr>
          <w:b/>
          <w:bCs/>
          <w:sz w:val="28"/>
          <w:szCs w:val="28"/>
        </w:rPr>
        <w:t>Подростки</w:t>
      </w:r>
      <w:r w:rsidRPr="00356080">
        <w:rPr>
          <w:sz w:val="28"/>
          <w:szCs w:val="28"/>
        </w:rPr>
        <w:t> воруют из дома деньги, вещи, чтобы завоевать признание друзей, закрепить за собой лидерство среди одноклассников, раздаривая эти вещи или организуя некий «досуг». Начинают воровать вещи или деньги, чтобы обладать вещами, которые, по их мнению, придают им особый статус среди сверстников. Воровство может быть мотивировано желанием испытать некие приключения, опасность, острые ощущения. Подросток может воровать, чтобы обратить на себя внимание взрослых, которые в силу своей занятости решили, что он не нуждается в диалоге и уже вырос. Наихудший вариант — когда подросток попадает под влияние компании старших товарищей с криминальными установками, которые вовлекают его в преступную деятельность.</w:t>
      </w:r>
    </w:p>
    <w:p w14:paraId="07D4D56D" w14:textId="454FC60D" w:rsidR="00D913FB" w:rsidRPr="00356080" w:rsidRDefault="00356080" w:rsidP="00356080">
      <w:pPr>
        <w:shd w:val="clear" w:color="auto" w:fill="FFFFFF"/>
        <w:spacing w:after="150"/>
        <w:jc w:val="both"/>
        <w:rPr>
          <w:sz w:val="28"/>
          <w:szCs w:val="28"/>
        </w:rPr>
      </w:pPr>
      <w:r w:rsidRPr="00356080">
        <w:rPr>
          <w:sz w:val="28"/>
          <w:szCs w:val="28"/>
        </w:rPr>
        <w:t>В этот период оформляются система ценностей, мораль и мировоззрение. Очень важно для родителей мониторить, в какую среду попал ребенок, какой контент просматривает, какие правила и нормы закладываются в его систему ценностей и установок. Необходимо самому родителю разговаривать на темы нормативного поведения, при этом не перегибая палку в нравоучениях и морализаторстве. Важен собственный пример родителей: как они относятся к чужому имуществу. В этом возрасте особое значение имеет фигура отца. Психологи считают, что именно он влияет на формирование правил и норм в системе ценностей ребенка.</w:t>
      </w:r>
    </w:p>
    <w:p w14:paraId="0B0C7A69" w14:textId="77777777" w:rsidR="00D913FB" w:rsidRPr="00356080" w:rsidRDefault="00D913FB" w:rsidP="00356080">
      <w:pPr>
        <w:jc w:val="center"/>
        <w:rPr>
          <w:rFonts w:eastAsia="Arial Unicode MS"/>
          <w:sz w:val="28"/>
          <w:szCs w:val="28"/>
        </w:rPr>
      </w:pPr>
      <w:r w:rsidRPr="00356080">
        <w:rPr>
          <w:rFonts w:eastAsia="Arial Unicode MS"/>
          <w:sz w:val="28"/>
          <w:szCs w:val="28"/>
        </w:rPr>
        <w:t>О чем стоит задуматься, если вы не хотите, чтобы случаи воровства возникали и продолжали повторяться?</w:t>
      </w:r>
    </w:p>
    <w:p w14:paraId="78C0D061" w14:textId="77777777" w:rsidR="00D913FB" w:rsidRPr="00356080" w:rsidRDefault="00D913FB" w:rsidP="00D913FB">
      <w:pPr>
        <w:rPr>
          <w:rFonts w:eastAsia="Arial Unicode MS"/>
          <w:sz w:val="28"/>
          <w:szCs w:val="28"/>
        </w:rPr>
      </w:pPr>
      <w:r w:rsidRPr="00356080">
        <w:rPr>
          <w:rFonts w:eastAsia="Arial Unicode MS"/>
          <w:sz w:val="28"/>
          <w:szCs w:val="28"/>
        </w:rPr>
        <w:t xml:space="preserve"> </w:t>
      </w:r>
    </w:p>
    <w:p w14:paraId="180708F6" w14:textId="77777777" w:rsidR="00D913FB" w:rsidRPr="00356080" w:rsidRDefault="00D913FB" w:rsidP="00D913FB">
      <w:pPr>
        <w:rPr>
          <w:rFonts w:eastAsia="Arial Unicode MS"/>
          <w:sz w:val="28"/>
          <w:szCs w:val="28"/>
        </w:rPr>
      </w:pPr>
      <w:r w:rsidRPr="00356080">
        <w:rPr>
          <w:rFonts w:eastAsia="Arial Unicode MS"/>
          <w:sz w:val="28"/>
          <w:szCs w:val="28"/>
        </w:rPr>
        <w:t>1.Обратите внимание, как в семье хранятся деньги – это не должно быть легкодоступное место. Не провоцируйте ребенка.</w:t>
      </w:r>
    </w:p>
    <w:p w14:paraId="60EF723F" w14:textId="77777777" w:rsidR="00D913FB" w:rsidRPr="00356080" w:rsidRDefault="00D913FB" w:rsidP="00D913FB">
      <w:pPr>
        <w:rPr>
          <w:rFonts w:eastAsia="Arial Unicode MS"/>
          <w:sz w:val="28"/>
          <w:szCs w:val="28"/>
        </w:rPr>
      </w:pPr>
      <w:r w:rsidRPr="00356080">
        <w:rPr>
          <w:rFonts w:eastAsia="Arial Unicode MS"/>
          <w:sz w:val="28"/>
          <w:szCs w:val="28"/>
        </w:rPr>
        <w:t>2. Ребенок должен понимать, что есть вещи, принадлежащие лично каждому члену семьи. То есть необходимо установить границы собственности: чем ты можешь распоряжаться по своему усмотрению (дарить, обменивать), а чем – нет (в том числе вещами общего пользования).</w:t>
      </w:r>
    </w:p>
    <w:p w14:paraId="5CFED385" w14:textId="77777777" w:rsidR="00D913FB" w:rsidRPr="00356080" w:rsidRDefault="00D913FB" w:rsidP="00D913FB">
      <w:pPr>
        <w:rPr>
          <w:rFonts w:eastAsia="Arial Unicode MS"/>
          <w:sz w:val="28"/>
          <w:szCs w:val="28"/>
        </w:rPr>
      </w:pPr>
      <w:r w:rsidRPr="00356080">
        <w:rPr>
          <w:rFonts w:eastAsia="Arial Unicode MS"/>
          <w:sz w:val="28"/>
          <w:szCs w:val="28"/>
        </w:rPr>
        <w:t>3.Установите и соблюдайте договоренность о выдаче регулярных сумм на карманные расходы.</w:t>
      </w:r>
    </w:p>
    <w:p w14:paraId="37058017" w14:textId="77777777" w:rsidR="00D913FB" w:rsidRPr="00356080" w:rsidRDefault="00D913FB" w:rsidP="00D913FB">
      <w:pPr>
        <w:rPr>
          <w:rFonts w:eastAsia="Arial Unicode MS"/>
          <w:sz w:val="28"/>
          <w:szCs w:val="28"/>
        </w:rPr>
      </w:pPr>
      <w:r w:rsidRPr="00356080">
        <w:rPr>
          <w:rFonts w:eastAsia="Arial Unicode MS"/>
          <w:sz w:val="28"/>
          <w:szCs w:val="28"/>
        </w:rPr>
        <w:lastRenderedPageBreak/>
        <w:t>4.Старайтесь понимать и по возможности удовлетворять разумные потребности ребенка или подростка (популярная в среде сверстников одежда, экипировка, техника и т. д.). Если не можете совершить покупку сейчас- договоритесь о более далекой перспективе или о том, что можно сделать самому: научиться шить, вязать, где-то подработать, чтобы оплатить хотя бы часть покупки.</w:t>
      </w:r>
    </w:p>
    <w:p w14:paraId="690FC5F9" w14:textId="77777777" w:rsidR="00D913FB" w:rsidRPr="00356080" w:rsidRDefault="00D913FB" w:rsidP="00D913FB">
      <w:pPr>
        <w:rPr>
          <w:rFonts w:eastAsia="Arial Unicode MS"/>
          <w:sz w:val="28"/>
          <w:szCs w:val="28"/>
        </w:rPr>
      </w:pPr>
      <w:r w:rsidRPr="00356080">
        <w:rPr>
          <w:rFonts w:eastAsia="Arial Unicode MS"/>
          <w:sz w:val="28"/>
          <w:szCs w:val="28"/>
        </w:rPr>
        <w:t>5.Если ребенок был замечен в краже:</w:t>
      </w:r>
    </w:p>
    <w:p w14:paraId="1D2AD693" w14:textId="77777777" w:rsidR="00D913FB" w:rsidRPr="00356080" w:rsidRDefault="00D913FB" w:rsidP="00D913FB">
      <w:pPr>
        <w:rPr>
          <w:rFonts w:eastAsia="Arial Unicode MS"/>
          <w:sz w:val="28"/>
          <w:szCs w:val="28"/>
        </w:rPr>
      </w:pPr>
      <w:r w:rsidRPr="00356080">
        <w:rPr>
          <w:rFonts w:eastAsia="Arial Unicode MS"/>
          <w:sz w:val="28"/>
          <w:szCs w:val="28"/>
        </w:rPr>
        <w:t>- не называйте его вором, предсказывая недалекое уголовное будущее;</w:t>
      </w:r>
    </w:p>
    <w:p w14:paraId="0F767536" w14:textId="77777777" w:rsidR="00D913FB" w:rsidRPr="00356080" w:rsidRDefault="00D913FB" w:rsidP="00D913FB">
      <w:pPr>
        <w:rPr>
          <w:rFonts w:eastAsia="Arial Unicode MS"/>
          <w:sz w:val="28"/>
          <w:szCs w:val="28"/>
        </w:rPr>
      </w:pPr>
      <w:r w:rsidRPr="00356080">
        <w:rPr>
          <w:rFonts w:eastAsia="Arial Unicode MS"/>
          <w:sz w:val="28"/>
          <w:szCs w:val="28"/>
        </w:rPr>
        <w:t>- не сравнивайте его с другими детьми, не добивайтесь того, чтобы он чувствовал себя пристыженным и подавленным («Мне стыдно за тебя», «Никому из родителей не приходится так краснеть», «Мой сын не мог так поступить» и т. п.);</w:t>
      </w:r>
    </w:p>
    <w:p w14:paraId="4E7B47BF" w14:textId="77777777" w:rsidR="00D913FB" w:rsidRPr="00356080" w:rsidRDefault="00D913FB" w:rsidP="00D913FB">
      <w:pPr>
        <w:rPr>
          <w:rFonts w:eastAsia="Arial Unicode MS"/>
          <w:sz w:val="28"/>
          <w:szCs w:val="28"/>
        </w:rPr>
      </w:pPr>
      <w:r w:rsidRPr="00356080">
        <w:rPr>
          <w:rFonts w:eastAsia="Arial Unicode MS"/>
          <w:sz w:val="28"/>
          <w:szCs w:val="28"/>
        </w:rPr>
        <w:t>- не устраивайте судилище за каждый, даже незначительный проступок ребенка – иначе он будет скрывать от вас все;</w:t>
      </w:r>
    </w:p>
    <w:p w14:paraId="6A7C4DE4" w14:textId="77777777" w:rsidR="00D913FB" w:rsidRPr="00356080" w:rsidRDefault="00D913FB" w:rsidP="00D913FB">
      <w:pPr>
        <w:rPr>
          <w:rFonts w:eastAsia="Arial Unicode MS"/>
          <w:sz w:val="28"/>
          <w:szCs w:val="28"/>
        </w:rPr>
      </w:pPr>
      <w:r w:rsidRPr="00356080">
        <w:rPr>
          <w:rFonts w:eastAsia="Arial Unicode MS"/>
          <w:sz w:val="28"/>
          <w:szCs w:val="28"/>
        </w:rPr>
        <w:t>- не напоминайте ребенку о случившемся, если он совершил другой проступок, не имеющий отношения к кражам.</w:t>
      </w:r>
    </w:p>
    <w:p w14:paraId="3DC5060F" w14:textId="77777777" w:rsidR="00D913FB" w:rsidRPr="00356080" w:rsidRDefault="00D913FB" w:rsidP="00D913FB">
      <w:pPr>
        <w:rPr>
          <w:rFonts w:eastAsia="Arial Unicode MS"/>
          <w:sz w:val="28"/>
          <w:szCs w:val="28"/>
        </w:rPr>
      </w:pPr>
      <w:r w:rsidRPr="00356080">
        <w:rPr>
          <w:rFonts w:eastAsia="Arial Unicode MS"/>
          <w:sz w:val="28"/>
          <w:szCs w:val="28"/>
        </w:rPr>
        <w:t xml:space="preserve"> </w:t>
      </w:r>
    </w:p>
    <w:p w14:paraId="4A864C4F" w14:textId="77777777" w:rsidR="00D913FB" w:rsidRPr="00356080" w:rsidRDefault="00D913FB" w:rsidP="00D913FB">
      <w:pPr>
        <w:rPr>
          <w:rFonts w:eastAsia="Arial Unicode MS"/>
          <w:sz w:val="28"/>
          <w:szCs w:val="28"/>
        </w:rPr>
      </w:pPr>
      <w:r w:rsidRPr="00356080">
        <w:rPr>
          <w:rFonts w:eastAsia="Arial Unicode MS"/>
          <w:sz w:val="28"/>
          <w:szCs w:val="28"/>
        </w:rPr>
        <w:t>Если ваш ребенок ворует, вы должны это пресечь – но только если вы абсолютно уверены в фактах. Ничто не ранит тяжелее, чем несправедливое обвинение. Вы должны ему сказать, что его поведение неприемлемо, но в то же время важно заверить, что очень его любите – даже если не одобряете сейчас его поведение.</w:t>
      </w:r>
    </w:p>
    <w:p w14:paraId="1D2A4AE4" w14:textId="77777777" w:rsidR="00D913FB" w:rsidRPr="00356080" w:rsidRDefault="00D913FB" w:rsidP="00D913FB">
      <w:pPr>
        <w:rPr>
          <w:rFonts w:eastAsia="Arial Unicode MS"/>
          <w:sz w:val="28"/>
          <w:szCs w:val="28"/>
        </w:rPr>
      </w:pPr>
      <w:r w:rsidRPr="00356080">
        <w:rPr>
          <w:rFonts w:eastAsia="Arial Unicode MS"/>
          <w:sz w:val="28"/>
          <w:szCs w:val="28"/>
        </w:rPr>
        <w:t xml:space="preserve"> </w:t>
      </w:r>
    </w:p>
    <w:p w14:paraId="7A87DEA6" w14:textId="77777777" w:rsidR="00D913FB" w:rsidRPr="00356080" w:rsidRDefault="00D913FB" w:rsidP="00D913FB">
      <w:pPr>
        <w:rPr>
          <w:rFonts w:eastAsia="Arial Unicode MS"/>
          <w:sz w:val="28"/>
          <w:szCs w:val="28"/>
        </w:rPr>
      </w:pPr>
      <w:r w:rsidRPr="00356080">
        <w:rPr>
          <w:rFonts w:eastAsia="Arial Unicode MS"/>
          <w:sz w:val="28"/>
          <w:szCs w:val="28"/>
        </w:rPr>
        <w:t xml:space="preserve"> </w:t>
      </w:r>
    </w:p>
    <w:p w14:paraId="49756DA1" w14:textId="77777777" w:rsidR="00D913FB" w:rsidRPr="00356080" w:rsidRDefault="00D913FB" w:rsidP="00D913FB">
      <w:pPr>
        <w:rPr>
          <w:rFonts w:eastAsia="Arial Unicode MS"/>
          <w:sz w:val="28"/>
          <w:szCs w:val="28"/>
        </w:rPr>
      </w:pPr>
      <w:r w:rsidRPr="00356080">
        <w:rPr>
          <w:rFonts w:eastAsia="Arial Unicode MS"/>
          <w:sz w:val="28"/>
          <w:szCs w:val="28"/>
        </w:rPr>
        <w:t xml:space="preserve"> </w:t>
      </w:r>
    </w:p>
    <w:p w14:paraId="38FBA5E9" w14:textId="77777777" w:rsidR="00D913FB" w:rsidRPr="00356080" w:rsidRDefault="00D913FB" w:rsidP="00D913FB">
      <w:pPr>
        <w:rPr>
          <w:sz w:val="28"/>
          <w:szCs w:val="28"/>
        </w:rPr>
      </w:pPr>
      <w:r w:rsidRPr="00356080">
        <w:rPr>
          <w:sz w:val="28"/>
          <w:szCs w:val="28"/>
        </w:rPr>
        <w:t xml:space="preserve"> </w:t>
      </w:r>
    </w:p>
    <w:p w14:paraId="2B574402" w14:textId="77777777" w:rsidR="003E4938" w:rsidRPr="00356080" w:rsidRDefault="003E4938" w:rsidP="006C0B77">
      <w:pPr>
        <w:ind w:firstLine="709"/>
        <w:jc w:val="both"/>
        <w:rPr>
          <w:color w:val="000000" w:themeColor="text1"/>
          <w:sz w:val="28"/>
          <w:szCs w:val="28"/>
        </w:rPr>
      </w:pPr>
    </w:p>
    <w:sectPr w:rsidR="003E4938" w:rsidRPr="00356080" w:rsidSect="005934E3">
      <w:pgSz w:w="11906" w:h="16838" w:code="9"/>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35F19"/>
    <w:multiLevelType w:val="multilevel"/>
    <w:tmpl w:val="FE3C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15"/>
    <w:rsid w:val="00097B15"/>
    <w:rsid w:val="00174EEB"/>
    <w:rsid w:val="00356080"/>
    <w:rsid w:val="003E4938"/>
    <w:rsid w:val="005934E3"/>
    <w:rsid w:val="006C0B77"/>
    <w:rsid w:val="008242FF"/>
    <w:rsid w:val="00870751"/>
    <w:rsid w:val="008729EB"/>
    <w:rsid w:val="00922C48"/>
    <w:rsid w:val="00B915B7"/>
    <w:rsid w:val="00D913F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39A1"/>
  <w15:chartTrackingRefBased/>
  <w15:docId w15:val="{089A2F4A-C654-46FE-956E-424087AB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9E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50771">
      <w:bodyDiv w:val="1"/>
      <w:marLeft w:val="0"/>
      <w:marRight w:val="0"/>
      <w:marTop w:val="0"/>
      <w:marBottom w:val="0"/>
      <w:divBdr>
        <w:top w:val="none" w:sz="0" w:space="0" w:color="auto"/>
        <w:left w:val="none" w:sz="0" w:space="0" w:color="auto"/>
        <w:bottom w:val="none" w:sz="0" w:space="0" w:color="auto"/>
        <w:right w:val="none" w:sz="0" w:space="0" w:color="auto"/>
      </w:divBdr>
    </w:div>
    <w:div w:id="202666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953</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2025-08-19T09:27:00Z</cp:lastPrinted>
  <dcterms:created xsi:type="dcterms:W3CDTF">2025-08-19T08:55:00Z</dcterms:created>
  <dcterms:modified xsi:type="dcterms:W3CDTF">2025-08-19T10:02:00Z</dcterms:modified>
</cp:coreProperties>
</file>